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A" w14:textId="77777777" w:rsidR="002A34D2" w:rsidRDefault="002A34D2">
      <w:pPr>
        <w:spacing w:line="240" w:lineRule="auto"/>
        <w:jc w:val="right"/>
        <w:rPr>
          <w:rFonts w:ascii="Tahoma" w:eastAsia="Tahoma" w:hAnsi="Tahoma" w:cs="Tahoma"/>
        </w:rPr>
      </w:pPr>
      <w:bookmarkStart w:id="0" w:name="_GoBack"/>
      <w:bookmarkEnd w:id="0"/>
    </w:p>
    <w:p w14:paraId="0000000B" w14:textId="77777777" w:rsidR="002A34D2" w:rsidRDefault="002F3B96">
      <w:pPr>
        <w:spacing w:line="240" w:lineRule="auto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Congé paternité : ce qui change</w:t>
      </w:r>
    </w:p>
    <w:p w14:paraId="0000000C" w14:textId="77777777" w:rsidR="002A34D2" w:rsidRDefault="002F3B96">
      <w:pPr>
        <w:spacing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0000000D" w14:textId="77777777" w:rsidR="002A34D2" w:rsidRDefault="002F3B96" w:rsidP="002F3B96">
      <w:pPr>
        <w:spacing w:line="240" w:lineRule="auto"/>
        <w:jc w:val="both"/>
        <w:rPr>
          <w:rFonts w:ascii="Tahoma" w:eastAsia="Tahoma" w:hAnsi="Tahoma" w:cs="Tahoma"/>
          <w:sz w:val="20"/>
          <w:szCs w:val="20"/>
          <w:highlight w:val="white"/>
        </w:rPr>
      </w:pPr>
      <w:r>
        <w:rPr>
          <w:rFonts w:ascii="Tahoma" w:eastAsia="Tahoma" w:hAnsi="Tahoma" w:cs="Tahoma"/>
          <w:sz w:val="20"/>
          <w:szCs w:val="20"/>
          <w:highlight w:val="white"/>
          <w:u w:val="single"/>
        </w:rPr>
        <w:t>Textes de référence</w:t>
      </w:r>
      <w:r>
        <w:rPr>
          <w:rFonts w:ascii="Tahoma" w:eastAsia="Tahoma" w:hAnsi="Tahoma" w:cs="Tahoma"/>
          <w:sz w:val="20"/>
          <w:szCs w:val="20"/>
          <w:highlight w:val="white"/>
        </w:rPr>
        <w:t xml:space="preserve">: </w:t>
      </w:r>
    </w:p>
    <w:bookmarkStart w:id="1" w:name="_42xm46kswcp" w:colFirst="0" w:colLast="0"/>
    <w:bookmarkEnd w:id="1"/>
    <w:p w14:paraId="0000000E" w14:textId="77777777" w:rsidR="002A34D2" w:rsidRDefault="002F3B96" w:rsidP="002F3B96">
      <w:pPr>
        <w:pStyle w:val="Titre1"/>
        <w:keepNext w:val="0"/>
        <w:keepLines w:val="0"/>
        <w:numPr>
          <w:ilvl w:val="0"/>
          <w:numId w:val="4"/>
        </w:numPr>
        <w:shd w:val="clear" w:color="auto" w:fill="FFFFFF"/>
        <w:spacing w:before="0"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fldChar w:fldCharType="begin"/>
      </w:r>
      <w:r>
        <w:instrText xml:space="preserve"> HYPERLINK "https://www.legifrance.gouv.fr/jorf/id/JORFTEXT000043492531" \h </w:instrText>
      </w:r>
      <w:r>
        <w:fldChar w:fldCharType="separate"/>
      </w:r>
      <w:r>
        <w:rPr>
          <w:rFonts w:ascii="Tahoma" w:eastAsia="Tahoma" w:hAnsi="Tahoma" w:cs="Tahoma"/>
          <w:color w:val="1155CC"/>
          <w:sz w:val="20"/>
          <w:szCs w:val="20"/>
          <w:u w:val="single"/>
        </w:rPr>
        <w:t>Décret n° 2021-574 du 10 mai 2021 relatif à l'allongement et à l'obligation de prise d'une partie du congé de paternité et d'accueil de l'enfant</w:t>
      </w:r>
      <w:r>
        <w:rPr>
          <w:rFonts w:ascii="Tahoma" w:eastAsia="Tahoma" w:hAnsi="Tahoma" w:cs="Tahoma"/>
          <w:color w:val="1155CC"/>
          <w:sz w:val="20"/>
          <w:szCs w:val="20"/>
          <w:u w:val="single"/>
        </w:rPr>
        <w:fldChar w:fldCharType="end"/>
      </w:r>
      <w:r>
        <w:rPr>
          <w:rFonts w:ascii="Tahoma" w:eastAsia="Tahoma" w:hAnsi="Tahoma" w:cs="Tahoma"/>
          <w:color w:val="3C3C3C"/>
          <w:sz w:val="20"/>
          <w:szCs w:val="20"/>
          <w:highlight w:val="white"/>
        </w:rPr>
        <w:t xml:space="preserve">, il modifie les articles </w:t>
      </w:r>
    </w:p>
    <w:p w14:paraId="0000000F" w14:textId="77777777" w:rsidR="002A34D2" w:rsidRDefault="002F3B96" w:rsidP="002F3B96">
      <w:pPr>
        <w:pStyle w:val="Titre1"/>
        <w:keepNext w:val="0"/>
        <w:keepLines w:val="0"/>
        <w:numPr>
          <w:ilvl w:val="1"/>
          <w:numId w:val="4"/>
        </w:numPr>
        <w:shd w:val="clear" w:color="auto" w:fill="FFFFFF"/>
        <w:spacing w:before="0"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bookmarkStart w:id="2" w:name="_g0qeq0o07222" w:colFirst="0" w:colLast="0"/>
      <w:bookmarkEnd w:id="2"/>
      <w:r>
        <w:rPr>
          <w:rFonts w:ascii="Tahoma" w:eastAsia="Tahoma" w:hAnsi="Tahoma" w:cs="Tahoma"/>
          <w:color w:val="3C3C3C"/>
          <w:sz w:val="20"/>
          <w:szCs w:val="20"/>
          <w:highlight w:val="white"/>
        </w:rPr>
        <w:t xml:space="preserve">le code du travail </w:t>
      </w:r>
      <w:hyperlink r:id="rId6">
        <w:r>
          <w:rPr>
            <w:rFonts w:ascii="Tahoma" w:eastAsia="Tahoma" w:hAnsi="Tahoma" w:cs="Tahoma"/>
            <w:color w:val="1155CC"/>
            <w:sz w:val="20"/>
            <w:szCs w:val="20"/>
            <w:highlight w:val="white"/>
            <w:u w:val="single"/>
          </w:rPr>
          <w:t>D. 1225-8</w:t>
        </w:r>
      </w:hyperlink>
      <w:r>
        <w:rPr>
          <w:rFonts w:ascii="Tahoma" w:eastAsia="Tahoma" w:hAnsi="Tahoma" w:cs="Tahoma"/>
          <w:color w:val="3C3C3C"/>
          <w:sz w:val="20"/>
          <w:szCs w:val="20"/>
          <w:highlight w:val="white"/>
        </w:rPr>
        <w:t xml:space="preserve">, </w:t>
      </w:r>
      <w:hyperlink r:id="rId7">
        <w:r>
          <w:rPr>
            <w:rFonts w:ascii="Tahoma" w:eastAsia="Tahoma" w:hAnsi="Tahoma" w:cs="Tahoma"/>
            <w:color w:val="1155CC"/>
            <w:sz w:val="20"/>
            <w:szCs w:val="20"/>
            <w:highlight w:val="white"/>
            <w:u w:val="single"/>
          </w:rPr>
          <w:t>D. 1225-8-1</w:t>
        </w:r>
      </w:hyperlink>
      <w:r>
        <w:rPr>
          <w:rFonts w:ascii="Tahoma" w:eastAsia="Tahoma" w:hAnsi="Tahoma" w:cs="Tahoma"/>
          <w:color w:val="3C3C3C"/>
          <w:sz w:val="20"/>
          <w:szCs w:val="20"/>
          <w:highlight w:val="white"/>
        </w:rPr>
        <w:t xml:space="preserve">, L.1225-28 et </w:t>
      </w:r>
      <w:hyperlink r:id="rId8">
        <w:r>
          <w:rPr>
            <w:rFonts w:ascii="Tahoma" w:eastAsia="Tahoma" w:hAnsi="Tahoma" w:cs="Tahoma"/>
            <w:color w:val="1155CC"/>
            <w:sz w:val="20"/>
            <w:szCs w:val="20"/>
            <w:highlight w:val="white"/>
            <w:u w:val="single"/>
          </w:rPr>
          <w:t>L.1225-35</w:t>
        </w:r>
      </w:hyperlink>
      <w:r>
        <w:rPr>
          <w:rFonts w:ascii="Tahoma" w:eastAsia="Tahoma" w:hAnsi="Tahoma" w:cs="Tahoma"/>
          <w:color w:val="3C3C3C"/>
          <w:sz w:val="20"/>
          <w:szCs w:val="20"/>
          <w:highlight w:val="white"/>
        </w:rPr>
        <w:t xml:space="preserve"> </w:t>
      </w:r>
    </w:p>
    <w:p w14:paraId="00000010" w14:textId="77777777" w:rsidR="002A34D2" w:rsidRDefault="002F3B96" w:rsidP="002F3B96">
      <w:pPr>
        <w:numPr>
          <w:ilvl w:val="1"/>
          <w:numId w:val="4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le code de la sécurité sociale </w:t>
      </w:r>
      <w:hyperlink r:id="rId9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D 331-3</w:t>
        </w:r>
      </w:hyperlink>
      <w:r>
        <w:rPr>
          <w:rFonts w:ascii="Tahoma" w:eastAsia="Tahoma" w:hAnsi="Tahoma" w:cs="Tahoma"/>
          <w:sz w:val="20"/>
          <w:szCs w:val="20"/>
        </w:rPr>
        <w:t xml:space="preserve">, </w:t>
      </w:r>
      <w:hyperlink r:id="rId10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D 331-5</w:t>
        </w:r>
      </w:hyperlink>
      <w:r>
        <w:rPr>
          <w:rFonts w:ascii="Tahoma" w:eastAsia="Tahoma" w:hAnsi="Tahoma" w:cs="Tahoma"/>
          <w:sz w:val="20"/>
          <w:szCs w:val="20"/>
        </w:rPr>
        <w:t xml:space="preserve">, </w:t>
      </w:r>
      <w:hyperlink r:id="rId11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D 331-6</w:t>
        </w:r>
      </w:hyperlink>
    </w:p>
    <w:bookmarkStart w:id="3" w:name="_brx0ufkhexxa" w:colFirst="0" w:colLast="0"/>
    <w:bookmarkEnd w:id="3"/>
    <w:p w14:paraId="00000011" w14:textId="77777777" w:rsidR="002A34D2" w:rsidRDefault="002F3B96" w:rsidP="002F3B96">
      <w:pPr>
        <w:pStyle w:val="Titre1"/>
        <w:keepNext w:val="0"/>
        <w:keepLines w:val="0"/>
        <w:numPr>
          <w:ilvl w:val="1"/>
          <w:numId w:val="4"/>
        </w:numPr>
        <w:shd w:val="clear" w:color="auto" w:fill="FFFFFF"/>
        <w:spacing w:before="0" w:after="80" w:line="240" w:lineRule="auto"/>
        <w:ind w:left="708"/>
        <w:jc w:val="both"/>
        <w:rPr>
          <w:rFonts w:ascii="Tahoma" w:eastAsia="Tahoma" w:hAnsi="Tahoma" w:cs="Tahoma"/>
          <w:sz w:val="20"/>
          <w:szCs w:val="20"/>
        </w:rPr>
      </w:pPr>
      <w:r>
        <w:fldChar w:fldCharType="begin"/>
      </w:r>
      <w:r>
        <w:instrText xml:space="preserve"> HYPERLINK "https://www.legifrance.gouv.fr/jorf/id/JORFTEXT000043728505" \h </w:instrText>
      </w:r>
      <w:r>
        <w:fldChar w:fldCharType="separate"/>
      </w:r>
      <w:r>
        <w:rPr>
          <w:rFonts w:ascii="Tahoma" w:eastAsia="Tahoma" w:hAnsi="Tahoma" w:cs="Tahoma"/>
          <w:color w:val="1155CC"/>
          <w:sz w:val="20"/>
          <w:szCs w:val="20"/>
          <w:u w:val="single"/>
        </w:rPr>
        <w:t>Décret n° 2021-871 du 30 juin 2021 relatif aux congés de maternité et liés aux charges parentales dans la fonction publique de l'Etat</w:t>
      </w:r>
      <w:r>
        <w:rPr>
          <w:rFonts w:ascii="Tahoma" w:eastAsia="Tahoma" w:hAnsi="Tahoma" w:cs="Tahoma"/>
          <w:color w:val="1155CC"/>
          <w:sz w:val="20"/>
          <w:szCs w:val="20"/>
          <w:u w:val="single"/>
        </w:rPr>
        <w:fldChar w:fldCharType="end"/>
      </w:r>
    </w:p>
    <w:p w14:paraId="00000012" w14:textId="77777777" w:rsidR="002A34D2" w:rsidRDefault="002A34D2" w:rsidP="002F3B96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3" w14:textId="77777777" w:rsidR="002A34D2" w:rsidRDefault="002F3B96" w:rsidP="002F3B96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Les nouveaux droits au congé paternité sont applicables pour toutes les naissances prévues ou effectives à compter du 1er juillet 2021.</w:t>
      </w:r>
    </w:p>
    <w:p w14:paraId="00000014" w14:textId="77777777" w:rsidR="002A34D2" w:rsidRDefault="002A34D2" w:rsidP="002F3B96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5" w14:textId="77777777" w:rsidR="002A34D2" w:rsidRDefault="002F3B96" w:rsidP="002F3B96">
      <w:pPr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Durée du congé</w:t>
      </w:r>
    </w:p>
    <w:p w14:paraId="00000016" w14:textId="77777777" w:rsidR="002A34D2" w:rsidRDefault="002F3B96" w:rsidP="002F3B96">
      <w:p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Elle est portée à :</w:t>
      </w:r>
    </w:p>
    <w:p w14:paraId="00000017" w14:textId="77777777" w:rsidR="002A34D2" w:rsidRDefault="002F3B96" w:rsidP="002F3B96">
      <w:pPr>
        <w:widowControl w:val="0"/>
        <w:numPr>
          <w:ilvl w:val="0"/>
          <w:numId w:val="5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25 jours calendaires pour une naissance unique</w:t>
      </w:r>
    </w:p>
    <w:p w14:paraId="00000018" w14:textId="77777777" w:rsidR="002A34D2" w:rsidRDefault="002F3B96" w:rsidP="002F3B96">
      <w:pPr>
        <w:widowControl w:val="0"/>
        <w:numPr>
          <w:ilvl w:val="0"/>
          <w:numId w:val="5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32 jours calendaires pour une naissance multiple</w:t>
      </w:r>
    </w:p>
    <w:p w14:paraId="00000019" w14:textId="77777777" w:rsidR="002A34D2" w:rsidRDefault="002A34D2" w:rsidP="002F3B96">
      <w:pPr>
        <w:widowControl w:val="0"/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A" w14:textId="77777777" w:rsidR="002A34D2" w:rsidRDefault="002F3B96" w:rsidP="002F3B96">
      <w:pPr>
        <w:widowControl w:val="0"/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Ce congé se décompose de deux parties:</w:t>
      </w:r>
    </w:p>
    <w:p w14:paraId="0000001B" w14:textId="77777777" w:rsidR="002A34D2" w:rsidRDefault="002F3B96" w:rsidP="002F3B96">
      <w:pPr>
        <w:widowControl w:val="0"/>
        <w:numPr>
          <w:ilvl w:val="0"/>
          <w:numId w:val="3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 jours calendaires consécutifs et incompressibles de ce congé font immédiatement suite au congé de naissance ;</w:t>
      </w:r>
    </w:p>
    <w:p w14:paraId="0000001C" w14:textId="77777777" w:rsidR="002A34D2" w:rsidRDefault="002F3B96" w:rsidP="002F3B96">
      <w:pPr>
        <w:widowControl w:val="0"/>
        <w:numPr>
          <w:ilvl w:val="0"/>
          <w:numId w:val="3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vingt et un jours calendaires, portée à vingt-huit jours calendaires en cas de naissances multiples, pourra être prise, en deux parties dont les durées ne pourront être inférieures à 5 jours.</w:t>
      </w:r>
    </w:p>
    <w:p w14:paraId="0000001D" w14:textId="77777777" w:rsidR="002A34D2" w:rsidRDefault="002A34D2" w:rsidP="002F3B96">
      <w:pPr>
        <w:widowControl w:val="0"/>
        <w:spacing w:line="240" w:lineRule="auto"/>
        <w:ind w:left="720"/>
        <w:jc w:val="both"/>
        <w:rPr>
          <w:rFonts w:ascii="Tahoma" w:eastAsia="Tahoma" w:hAnsi="Tahoma" w:cs="Tahoma"/>
          <w:sz w:val="20"/>
          <w:szCs w:val="20"/>
        </w:rPr>
      </w:pPr>
    </w:p>
    <w:p w14:paraId="0000001E" w14:textId="77777777" w:rsidR="002A34D2" w:rsidRDefault="002F3B96" w:rsidP="002F3B96">
      <w:pPr>
        <w:widowControl w:val="0"/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Délai</w:t>
      </w:r>
    </w:p>
    <w:p w14:paraId="0000001F" w14:textId="77777777" w:rsidR="002A34D2" w:rsidRDefault="002F3B96" w:rsidP="002F3B96">
      <w:pPr>
        <w:widowControl w:val="0"/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Le congé doit être pris dans les 6 mois suivants la naissance. </w:t>
      </w:r>
    </w:p>
    <w:p w14:paraId="00000020" w14:textId="77777777" w:rsidR="002A34D2" w:rsidRDefault="002F3B96" w:rsidP="002F3B96">
      <w:pPr>
        <w:widowControl w:val="0"/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Le congé peut être pris au-delà des six mois dans les cas suivants : </w:t>
      </w:r>
    </w:p>
    <w:p w14:paraId="00000021" w14:textId="77777777" w:rsidR="002A34D2" w:rsidRDefault="002F3B96" w:rsidP="002F3B96">
      <w:pPr>
        <w:widowControl w:val="0"/>
        <w:spacing w:line="240" w:lineRule="auto"/>
        <w:jc w:val="both"/>
        <w:rPr>
          <w:rFonts w:ascii="Tahoma" w:eastAsia="Tahoma" w:hAnsi="Tahoma" w:cs="Tahoma"/>
          <w:sz w:val="20"/>
          <w:szCs w:val="20"/>
          <w:vertAlign w:val="superscript"/>
        </w:rPr>
      </w:pPr>
      <w:r>
        <w:rPr>
          <w:rFonts w:ascii="Tahoma" w:eastAsia="Tahoma" w:hAnsi="Tahoma" w:cs="Tahoma"/>
          <w:sz w:val="20"/>
          <w:szCs w:val="20"/>
        </w:rPr>
        <w:t xml:space="preserve">1° L'hospitalisation de l'enfant après la naissance. Le congé est pris dans les six mois qui suivent la fin de l'hospitalisation. </w:t>
      </w:r>
      <w:r>
        <w:rPr>
          <w:sz w:val="20"/>
          <w:szCs w:val="20"/>
        </w:rPr>
        <w:t>De plus, les 4 jours de congé paternité et d’accueil de l’enfant  sont prolongés durant la période d’hospitalisation, dans la limite de 30 jours</w:t>
      </w:r>
    </w:p>
    <w:p w14:paraId="00000022" w14:textId="77777777" w:rsidR="002A34D2" w:rsidRDefault="002F3B96" w:rsidP="002F3B96">
      <w:pPr>
        <w:widowControl w:val="0"/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2° Le décès de la mère à la naissance de l’enfant : le ou la conjointe peut bénéficier du congé postnatal pour la durée restant à courir et reporter son congé de paternité et d’accueil de l’enfant dans les 6 mois qui suivent la fin de celui-ci. Si le père de l'enfant ne demande pas à bénéficier du congé postnatal restant à courir, il est accordé à la personne qui vivait en couple avec la mère (personne liée à elle par un pacte civil de solidarité ou son concubin en application de l’article L. 1225-28). </w:t>
      </w:r>
    </w:p>
    <w:p w14:paraId="00000023" w14:textId="77777777" w:rsidR="002A34D2" w:rsidRDefault="002A34D2" w:rsidP="002F3B96">
      <w:pPr>
        <w:widowControl w:val="0"/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24" w14:textId="77777777" w:rsidR="002A34D2" w:rsidRDefault="002F3B96" w:rsidP="002F3B96">
      <w:pPr>
        <w:widowControl w:val="0"/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Durée de prévenance</w:t>
      </w:r>
    </w:p>
    <w:p w14:paraId="00000025" w14:textId="77777777" w:rsidR="002A34D2" w:rsidRDefault="002F3B96" w:rsidP="002F3B96">
      <w:pPr>
        <w:widowControl w:val="0"/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L’agent informe l’administration au moins un mois avant ;</w:t>
      </w:r>
    </w:p>
    <w:p w14:paraId="00000026" w14:textId="77777777" w:rsidR="002A34D2" w:rsidRDefault="002F3B96" w:rsidP="002F3B96">
      <w:pPr>
        <w:widowControl w:val="0"/>
        <w:numPr>
          <w:ilvl w:val="0"/>
          <w:numId w:val="2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 la date de l’accouchement,</w:t>
      </w:r>
    </w:p>
    <w:p w14:paraId="00000027" w14:textId="77777777" w:rsidR="002A34D2" w:rsidRDefault="002F3B96" w:rsidP="002F3B96">
      <w:pPr>
        <w:widowControl w:val="0"/>
        <w:numPr>
          <w:ilvl w:val="0"/>
          <w:numId w:val="2"/>
        </w:numPr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le début de la ou des périodes de congés (en indiquant leur durée).</w:t>
      </w:r>
    </w:p>
    <w:p w14:paraId="00000028" w14:textId="77777777" w:rsidR="002A34D2" w:rsidRDefault="002F3B96" w:rsidP="002F3B96">
      <w:pPr>
        <w:widowControl w:val="0"/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Lors d’une naissance avant terme, l’agent prévient l’administration des modifications de congé induites.</w:t>
      </w:r>
    </w:p>
    <w:p w14:paraId="00000029" w14:textId="77777777" w:rsidR="002A34D2" w:rsidRDefault="002A34D2" w:rsidP="002F3B96">
      <w:pPr>
        <w:widowControl w:val="0"/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2A" w14:textId="77777777" w:rsidR="002A34D2" w:rsidRDefault="002F3B96" w:rsidP="002F3B96">
      <w:pPr>
        <w:widowControl w:val="0"/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Ayant droit</w:t>
      </w:r>
    </w:p>
    <w:p w14:paraId="0000002B" w14:textId="77777777" w:rsidR="002A34D2" w:rsidRDefault="002F3B96" w:rsidP="002F3B96">
      <w:pPr>
        <w:widowControl w:val="0"/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La liste des ayants droit supprime “vivant maritalement“ pour le remplacer par “son concubin”. Ce qui donne désormais  l’occurrence “</w:t>
      </w:r>
      <w:r>
        <w:rPr>
          <w:sz w:val="21"/>
          <w:szCs w:val="21"/>
          <w:highlight w:val="white"/>
        </w:rPr>
        <w:t xml:space="preserve">le père, le conjoint de la mère ou la personne liée à elle par un pacte civil de solidarité </w:t>
      </w:r>
      <w:r>
        <w:rPr>
          <w:b/>
          <w:sz w:val="21"/>
          <w:szCs w:val="21"/>
          <w:highlight w:val="white"/>
        </w:rPr>
        <w:t xml:space="preserve">ou son concubin” </w:t>
      </w:r>
      <w:r>
        <w:rPr>
          <w:sz w:val="21"/>
          <w:szCs w:val="21"/>
          <w:highlight w:val="white"/>
        </w:rPr>
        <w:t>pour les articles ayant trait à ce congé dans le code de la sécurité sociale.</w:t>
      </w:r>
    </w:p>
    <w:p w14:paraId="0000002C" w14:textId="77777777" w:rsidR="002A34D2" w:rsidRDefault="002A34D2" w:rsidP="002F3B96">
      <w:pPr>
        <w:spacing w:line="240" w:lineRule="auto"/>
        <w:jc w:val="both"/>
        <w:rPr>
          <w:rFonts w:ascii="Tahoma" w:eastAsia="Tahoma" w:hAnsi="Tahoma" w:cs="Tahoma"/>
          <w:i/>
          <w:sz w:val="20"/>
          <w:szCs w:val="20"/>
        </w:rPr>
      </w:pPr>
    </w:p>
    <w:p w14:paraId="0000002D" w14:textId="77777777" w:rsidR="002A34D2" w:rsidRDefault="002F3B96" w:rsidP="002F3B96">
      <w:pPr>
        <w:widowControl w:val="0"/>
        <w:numPr>
          <w:ilvl w:val="0"/>
          <w:numId w:val="1"/>
        </w:numPr>
        <w:spacing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Rémunération</w:t>
      </w:r>
    </w:p>
    <w:p w14:paraId="0000002E" w14:textId="77777777" w:rsidR="002A34D2" w:rsidRDefault="002F3B96" w:rsidP="002F3B96">
      <w:pPr>
        <w:widowControl w:val="0"/>
        <w:spacing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Rémunération à taux plein (article 4 décret 82-624)</w:t>
      </w:r>
    </w:p>
    <w:p w14:paraId="0000002F" w14:textId="4458AE29" w:rsidR="002A34D2" w:rsidRDefault="002A34D2">
      <w:pPr>
        <w:spacing w:line="240" w:lineRule="auto"/>
        <w:jc w:val="right"/>
      </w:pPr>
    </w:p>
    <w:sectPr w:rsidR="002A34D2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63A"/>
    <w:multiLevelType w:val="multilevel"/>
    <w:tmpl w:val="E530EC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18F202F"/>
    <w:multiLevelType w:val="multilevel"/>
    <w:tmpl w:val="E37A46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7AA125A"/>
    <w:multiLevelType w:val="multilevel"/>
    <w:tmpl w:val="52E23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EB975D5"/>
    <w:multiLevelType w:val="multilevel"/>
    <w:tmpl w:val="6F7A37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F364274"/>
    <w:multiLevelType w:val="multilevel"/>
    <w:tmpl w:val="35C8B6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34D2"/>
    <w:rsid w:val="002A34D2"/>
    <w:rsid w:val="002F3B96"/>
    <w:rsid w:val="0045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egifrance.gouv.fr/codes/article_lc/LEGIARTI000038679442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egifrance.gouv.fr/codes/article_lc/LEGIARTI000038688525" TargetMode="External"/><Relationship Id="rId7" Type="http://schemas.openxmlformats.org/officeDocument/2006/relationships/hyperlink" Target="https://www.legifrance.gouv.fr/codes/article_lc/LEGIARTI000038678884" TargetMode="External"/><Relationship Id="rId8" Type="http://schemas.openxmlformats.org/officeDocument/2006/relationships/hyperlink" Target="https://www.legifrance.gouv.fr/codes/article_lc/LEGIARTI000037951091/" TargetMode="External"/><Relationship Id="rId9" Type="http://schemas.openxmlformats.org/officeDocument/2006/relationships/hyperlink" Target="https://www.legifrance.gouv.fr/codes/article_lc/LEGIARTI000038688603" TargetMode="External"/><Relationship Id="rId10" Type="http://schemas.openxmlformats.org/officeDocument/2006/relationships/hyperlink" Target="https://www.legifrance.gouv.fr/codes/article_lc/LEGIARTI000038688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nizard</dc:creator>
  <cp:lastModifiedBy>Laurent</cp:lastModifiedBy>
  <cp:revision>2</cp:revision>
  <dcterms:created xsi:type="dcterms:W3CDTF">2021-07-13T15:25:00Z</dcterms:created>
  <dcterms:modified xsi:type="dcterms:W3CDTF">2021-07-13T15:25:00Z</dcterms:modified>
</cp:coreProperties>
</file>